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B15C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15C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15C5">
        <w:rPr>
          <w:b/>
          <w:smallCaps/>
          <w:color w:val="6F654B" w:themeColor="text1" w:themeTint="BF"/>
        </w:rPr>
        <w:t xml:space="preserve">Nombre: </w:t>
      </w:r>
      <w:r w:rsidR="00D2454F" w:rsidRPr="001B15C5">
        <w:rPr>
          <w:b/>
          <w:smallCaps/>
          <w:color w:val="6F654B" w:themeColor="text1" w:themeTint="BF"/>
        </w:rPr>
        <w:t xml:space="preserve"> </w:t>
      </w:r>
      <w:r w:rsidR="001B15C5" w:rsidRPr="001B15C5">
        <w:rPr>
          <w:b/>
          <w:smallCaps/>
          <w:color w:val="6F654B" w:themeColor="text1" w:themeTint="BF"/>
          <w:sz w:val="32"/>
          <w:szCs w:val="20"/>
        </w:rPr>
        <w:t>Silvia Rosa García Valverde</w:t>
      </w:r>
    </w:p>
    <w:p w:rsidR="00877DA6" w:rsidRPr="001B15C5" w:rsidRDefault="00877DA6" w:rsidP="002D0520">
      <w:pPr>
        <w:jc w:val="both"/>
        <w:rPr>
          <w:smallCaps/>
          <w:color w:val="6F654B" w:themeColor="text1" w:themeTint="BF"/>
        </w:rPr>
      </w:pPr>
    </w:p>
    <w:p w:rsidR="00A25179" w:rsidRPr="001B15C5" w:rsidRDefault="00A25179" w:rsidP="00A25179">
      <w:pPr>
        <w:rPr>
          <w:b/>
          <w:smallCaps/>
          <w:color w:val="6F654B" w:themeColor="text1" w:themeTint="BF"/>
        </w:rPr>
      </w:pPr>
    </w:p>
    <w:p w:rsidR="00E40118" w:rsidRPr="001B15C5" w:rsidRDefault="00E40118" w:rsidP="00E40118">
      <w:pPr>
        <w:rPr>
          <w:b/>
          <w:smallCaps/>
          <w:color w:val="6F654B" w:themeColor="text1" w:themeTint="BF"/>
        </w:rPr>
      </w:pPr>
      <w:r w:rsidRPr="001B15C5">
        <w:rPr>
          <w:b/>
          <w:smallCaps/>
          <w:color w:val="6F654B" w:themeColor="text1" w:themeTint="BF"/>
        </w:rPr>
        <w:t>Cargo y Adscripción</w:t>
      </w:r>
    </w:p>
    <w:p w:rsidR="00E40118" w:rsidRPr="001B15C5" w:rsidRDefault="001657EC" w:rsidP="00E40118">
      <w:pPr>
        <w:pStyle w:val="Prrafodelista"/>
        <w:numPr>
          <w:ilvl w:val="0"/>
          <w:numId w:val="4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</w:t>
      </w:r>
      <w:r w:rsidR="006205AE" w:rsidRPr="001B15C5">
        <w:rPr>
          <w:smallCaps/>
          <w:color w:val="6F654B" w:themeColor="text1" w:themeTint="BF"/>
        </w:rPr>
        <w:t xml:space="preserve"> de Estudio y Cuenta</w:t>
      </w:r>
      <w:r w:rsidR="00E40118" w:rsidRPr="001B15C5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E40118" w:rsidRPr="001B15C5">
        <w:rPr>
          <w:smallCaps/>
          <w:color w:val="6F654B" w:themeColor="text1" w:themeTint="BF"/>
        </w:rPr>
        <w:t xml:space="preserve"> a la sala auxiliar del tribunal superior de justicia del estado de Coahuila, con jurisdicción en los distritos judiciales de torreón y san Pedro</w:t>
      </w:r>
      <w:r w:rsidR="00E40118" w:rsidRPr="001B15C5">
        <w:rPr>
          <w:smallCaps/>
          <w:color w:val="6F654B" w:themeColor="text1" w:themeTint="BF"/>
        </w:rPr>
        <w:t>.</w:t>
      </w:r>
      <w:r w:rsidR="00E40118" w:rsidRPr="001B15C5">
        <w:rPr>
          <w:smallCaps/>
          <w:color w:val="6F654B" w:themeColor="text1" w:themeTint="BF"/>
        </w:rPr>
        <w:t xml:space="preserve"> </w:t>
      </w:r>
    </w:p>
    <w:p w:rsidR="00E40118" w:rsidRPr="001B15C5" w:rsidRDefault="00E40118" w:rsidP="00E40118">
      <w:pPr>
        <w:rPr>
          <w:b/>
          <w:smallCaps/>
          <w:color w:val="6F654B" w:themeColor="text1" w:themeTint="BF"/>
        </w:rPr>
      </w:pPr>
    </w:p>
    <w:p w:rsidR="006205AE" w:rsidRPr="001B15C5" w:rsidRDefault="006205AE" w:rsidP="006205AE">
      <w:pPr>
        <w:rPr>
          <w:b/>
          <w:smallCaps/>
          <w:color w:val="6F654B" w:themeColor="text1" w:themeTint="BF"/>
        </w:rPr>
      </w:pPr>
    </w:p>
    <w:p w:rsidR="001B15C5" w:rsidRPr="001B15C5" w:rsidRDefault="001B15C5" w:rsidP="001B15C5">
      <w:pPr>
        <w:rPr>
          <w:b/>
          <w:smallCaps/>
          <w:color w:val="6F654B" w:themeColor="text1" w:themeTint="BF"/>
        </w:rPr>
      </w:pPr>
      <w:r w:rsidRPr="001B15C5">
        <w:rPr>
          <w:b/>
          <w:smallCaps/>
          <w:color w:val="6F654B" w:themeColor="text1" w:themeTint="BF"/>
        </w:rPr>
        <w:t xml:space="preserve">Formación Académica: </w:t>
      </w:r>
    </w:p>
    <w:p w:rsidR="001B15C5" w:rsidRPr="001657EC" w:rsidRDefault="001B15C5" w:rsidP="001657EC">
      <w:pPr>
        <w:pStyle w:val="Prrafodelista"/>
        <w:numPr>
          <w:ilvl w:val="0"/>
          <w:numId w:val="40"/>
        </w:numPr>
        <w:jc w:val="both"/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>maestría</w:t>
      </w:r>
    </w:p>
    <w:p w:rsidR="001B15C5" w:rsidRPr="001B15C5" w:rsidRDefault="001B15C5" w:rsidP="001B15C5">
      <w:pPr>
        <w:spacing w:after="0" w:line="240" w:lineRule="auto"/>
        <w:rPr>
          <w:color w:val="6F654B" w:themeColor="text1" w:themeTint="BF"/>
        </w:rPr>
      </w:pPr>
      <w:r w:rsidRPr="001B15C5">
        <w:rPr>
          <w:b/>
          <w:smallCaps/>
          <w:color w:val="6F654B" w:themeColor="text1" w:themeTint="BF"/>
        </w:rPr>
        <w:tab/>
      </w:r>
    </w:p>
    <w:p w:rsidR="001B15C5" w:rsidRPr="001B15C5" w:rsidRDefault="001B15C5" w:rsidP="001B15C5">
      <w:pPr>
        <w:rPr>
          <w:color w:val="6F654B" w:themeColor="text1" w:themeTint="BF"/>
        </w:rPr>
      </w:pPr>
      <w:r w:rsidRPr="001B15C5">
        <w:rPr>
          <w:color w:val="6F654B" w:themeColor="text1" w:themeTint="BF"/>
        </w:rPr>
        <w:tab/>
      </w:r>
    </w:p>
    <w:p w:rsidR="001B15C5" w:rsidRPr="001B15C5" w:rsidRDefault="001B15C5" w:rsidP="001B15C5">
      <w:pPr>
        <w:rPr>
          <w:b/>
          <w:smallCaps/>
          <w:color w:val="6F654B" w:themeColor="text1" w:themeTint="BF"/>
        </w:rPr>
      </w:pPr>
      <w:r w:rsidRPr="001B15C5">
        <w:rPr>
          <w:b/>
          <w:smallCaps/>
          <w:color w:val="6F654B" w:themeColor="text1" w:themeTint="BF"/>
        </w:rPr>
        <w:t xml:space="preserve">Experiencia Laboral: </w:t>
      </w:r>
    </w:p>
    <w:p w:rsidR="001657EC" w:rsidRDefault="001B15C5" w:rsidP="001657EC">
      <w:pPr>
        <w:pStyle w:val="Prrafodelista"/>
        <w:numPr>
          <w:ilvl w:val="0"/>
          <w:numId w:val="40"/>
        </w:numPr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 xml:space="preserve">agente del ministerio público adscrita a los juzgados civiles y familiares, región laguna en torreón (abril 1997 a abril 2007); </w:t>
      </w:r>
    </w:p>
    <w:p w:rsidR="001657EC" w:rsidRDefault="001B15C5" w:rsidP="001657EC">
      <w:pPr>
        <w:pStyle w:val="Prrafodelista"/>
        <w:numPr>
          <w:ilvl w:val="0"/>
          <w:numId w:val="40"/>
        </w:numPr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 xml:space="preserve">secretaria de estudio y cuenta de la sala auxiliar del </w:t>
      </w:r>
      <w:proofErr w:type="spellStart"/>
      <w:r w:rsidRPr="001657EC">
        <w:rPr>
          <w:smallCaps/>
          <w:color w:val="6F654B" w:themeColor="text1" w:themeTint="BF"/>
        </w:rPr>
        <w:t>tsje</w:t>
      </w:r>
      <w:proofErr w:type="spellEnd"/>
      <w:r w:rsidRPr="001657EC">
        <w:rPr>
          <w:smallCaps/>
          <w:color w:val="6F654B" w:themeColor="text1" w:themeTint="BF"/>
        </w:rPr>
        <w:t xml:space="preserve"> (abril 2008 a mayo 2012); </w:t>
      </w:r>
    </w:p>
    <w:p w:rsidR="001B15C5" w:rsidRPr="001657EC" w:rsidRDefault="001B15C5" w:rsidP="001657EC">
      <w:pPr>
        <w:pStyle w:val="Prrafodelista"/>
        <w:numPr>
          <w:ilvl w:val="0"/>
          <w:numId w:val="40"/>
        </w:numPr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>juez segundo de primera instancia del ramo familiar del distrito judicial de torreón en torreón, interina (mayo 2012 a mayo 2015)</w:t>
      </w:r>
    </w:p>
    <w:p w:rsidR="001B15C5" w:rsidRPr="001B15C5" w:rsidRDefault="001B15C5" w:rsidP="001B15C5">
      <w:pPr>
        <w:rPr>
          <w:b/>
          <w:smallCaps/>
          <w:color w:val="6F654B" w:themeColor="text1" w:themeTint="BF"/>
        </w:rPr>
      </w:pPr>
    </w:p>
    <w:p w:rsidR="001B15C5" w:rsidRPr="001B15C5" w:rsidRDefault="001B15C5" w:rsidP="001B15C5">
      <w:pPr>
        <w:rPr>
          <w:b/>
          <w:smallCaps/>
          <w:color w:val="6F654B" w:themeColor="text1" w:themeTint="BF"/>
        </w:rPr>
      </w:pPr>
    </w:p>
    <w:p w:rsidR="001B15C5" w:rsidRPr="001B15C5" w:rsidRDefault="001B15C5" w:rsidP="001B15C5">
      <w:pPr>
        <w:rPr>
          <w:b/>
          <w:smallCaps/>
          <w:color w:val="6F654B" w:themeColor="text1" w:themeTint="BF"/>
        </w:rPr>
      </w:pPr>
      <w:r w:rsidRPr="001B15C5">
        <w:rPr>
          <w:b/>
          <w:smallCaps/>
          <w:color w:val="6F654B" w:themeColor="text1" w:themeTint="BF"/>
        </w:rPr>
        <w:t xml:space="preserve">Cursos y Diplomados: </w:t>
      </w:r>
    </w:p>
    <w:p w:rsidR="001657EC" w:rsidRDefault="001B15C5" w:rsidP="001657EC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 xml:space="preserve">curso de capacitación a ministerio públicos, jueces del poder judicial y jueces calificadores en la aplicación del protocolo de actuación en materia de atención a mujeres víctimas de </w:t>
      </w:r>
      <w:proofErr w:type="gramStart"/>
      <w:r w:rsidRPr="001657EC">
        <w:rPr>
          <w:smallCaps/>
          <w:color w:val="6F654B" w:themeColor="text1" w:themeTint="BF"/>
        </w:rPr>
        <w:t>violencia  de</w:t>
      </w:r>
      <w:proofErr w:type="gramEnd"/>
      <w:r w:rsidRPr="001657EC">
        <w:rPr>
          <w:smallCaps/>
          <w:color w:val="6F654B" w:themeColor="text1" w:themeTint="BF"/>
        </w:rPr>
        <w:t xml:space="preserve"> género y requisitos para la solicitud y otorgamiento de medidas de protección impartido por el centro estatal de prevención social de la violencia y la delincuencia y por el instituto de formación de justicia y derechos humanos; </w:t>
      </w:r>
    </w:p>
    <w:p w:rsidR="001657EC" w:rsidRDefault="001B15C5" w:rsidP="001657EC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 xml:space="preserve">taller: protocolos de actuación para quienes imparten </w:t>
      </w:r>
      <w:bookmarkStart w:id="0" w:name="_GoBack"/>
      <w:bookmarkEnd w:id="0"/>
      <w:r w:rsidRPr="001657EC">
        <w:rPr>
          <w:smallCaps/>
          <w:color w:val="6F654B" w:themeColor="text1" w:themeTint="BF"/>
        </w:rPr>
        <w:t xml:space="preserve">justicia, de la suprema corte de justicia de la nación en saltillo (2014); </w:t>
      </w:r>
    </w:p>
    <w:p w:rsidR="001B15C5" w:rsidRPr="001657EC" w:rsidRDefault="001B15C5" w:rsidP="001657EC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1657EC">
        <w:rPr>
          <w:smallCaps/>
          <w:color w:val="6F654B" w:themeColor="text1" w:themeTint="BF"/>
        </w:rPr>
        <w:t>maestría en derecho privado impartida por la escuela de graduados en administración pública y política pública (</w:t>
      </w:r>
      <w:proofErr w:type="spellStart"/>
      <w:r w:rsidRPr="001657EC">
        <w:rPr>
          <w:smallCaps/>
          <w:color w:val="6F654B" w:themeColor="text1" w:themeTint="BF"/>
        </w:rPr>
        <w:t>egap</w:t>
      </w:r>
      <w:proofErr w:type="spellEnd"/>
      <w:r w:rsidRPr="001657EC">
        <w:rPr>
          <w:smallCaps/>
          <w:color w:val="6F654B" w:themeColor="text1" w:themeTint="BF"/>
        </w:rPr>
        <w:t xml:space="preserve">) del instituto tecnológico y de estudios superiores de monterrey (2012-2014) </w:t>
      </w:r>
    </w:p>
    <w:p w:rsidR="00AA6A64" w:rsidRPr="001B15C5" w:rsidRDefault="00AA6A64" w:rsidP="001B15C5">
      <w:pPr>
        <w:rPr>
          <w:rFonts w:cs="Arial"/>
          <w:color w:val="6F654B" w:themeColor="text1" w:themeTint="BF"/>
          <w:sz w:val="20"/>
          <w:szCs w:val="18"/>
        </w:rPr>
      </w:pPr>
    </w:p>
    <w:sectPr w:rsidR="00AA6A64" w:rsidRPr="001B15C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F8" w:rsidRDefault="00F11FF8">
      <w:pPr>
        <w:spacing w:after="0" w:line="240" w:lineRule="auto"/>
      </w:pPr>
      <w:r>
        <w:separator/>
      </w:r>
    </w:p>
  </w:endnote>
  <w:endnote w:type="continuationSeparator" w:id="0">
    <w:p w:rsidR="00F11FF8" w:rsidRDefault="00F1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4F33" w:rsidRPr="00904F3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04F33" w:rsidRPr="00904F3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F8" w:rsidRDefault="00F11FF8">
      <w:pPr>
        <w:spacing w:after="0" w:line="240" w:lineRule="auto"/>
      </w:pPr>
      <w:r>
        <w:separator/>
      </w:r>
    </w:p>
  </w:footnote>
  <w:footnote w:type="continuationSeparator" w:id="0">
    <w:p w:rsidR="00F11FF8" w:rsidRDefault="00F1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9B4"/>
    <w:multiLevelType w:val="hybridMultilevel"/>
    <w:tmpl w:val="732CF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1A70"/>
    <w:multiLevelType w:val="hybridMultilevel"/>
    <w:tmpl w:val="21E6E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E032A"/>
    <w:multiLevelType w:val="hybridMultilevel"/>
    <w:tmpl w:val="3D566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409"/>
    <w:multiLevelType w:val="hybridMultilevel"/>
    <w:tmpl w:val="E392E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60EAD"/>
    <w:multiLevelType w:val="hybridMultilevel"/>
    <w:tmpl w:val="5A6AF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61510B"/>
    <w:multiLevelType w:val="hybridMultilevel"/>
    <w:tmpl w:val="C53E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84748"/>
    <w:multiLevelType w:val="hybridMultilevel"/>
    <w:tmpl w:val="D3141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96AF4"/>
    <w:multiLevelType w:val="hybridMultilevel"/>
    <w:tmpl w:val="A29EF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752CE"/>
    <w:multiLevelType w:val="hybridMultilevel"/>
    <w:tmpl w:val="F420F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BA"/>
    <w:multiLevelType w:val="hybridMultilevel"/>
    <w:tmpl w:val="318C4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E2FAB"/>
    <w:multiLevelType w:val="hybridMultilevel"/>
    <w:tmpl w:val="DA00D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26"/>
  </w:num>
  <w:num w:numId="4">
    <w:abstractNumId w:val="3"/>
  </w:num>
  <w:num w:numId="5">
    <w:abstractNumId w:val="0"/>
  </w:num>
  <w:num w:numId="6">
    <w:abstractNumId w:val="31"/>
  </w:num>
  <w:num w:numId="7">
    <w:abstractNumId w:val="41"/>
  </w:num>
  <w:num w:numId="8">
    <w:abstractNumId w:val="20"/>
  </w:num>
  <w:num w:numId="9">
    <w:abstractNumId w:val="42"/>
  </w:num>
  <w:num w:numId="10">
    <w:abstractNumId w:val="39"/>
  </w:num>
  <w:num w:numId="11">
    <w:abstractNumId w:val="6"/>
  </w:num>
  <w:num w:numId="12">
    <w:abstractNumId w:val="23"/>
  </w:num>
  <w:num w:numId="13">
    <w:abstractNumId w:val="16"/>
  </w:num>
  <w:num w:numId="14">
    <w:abstractNumId w:val="33"/>
  </w:num>
  <w:num w:numId="15">
    <w:abstractNumId w:val="13"/>
  </w:num>
  <w:num w:numId="16">
    <w:abstractNumId w:val="19"/>
  </w:num>
  <w:num w:numId="17">
    <w:abstractNumId w:val="34"/>
  </w:num>
  <w:num w:numId="18">
    <w:abstractNumId w:val="25"/>
  </w:num>
  <w:num w:numId="19">
    <w:abstractNumId w:val="9"/>
  </w:num>
  <w:num w:numId="20">
    <w:abstractNumId w:val="37"/>
  </w:num>
  <w:num w:numId="21">
    <w:abstractNumId w:val="17"/>
  </w:num>
  <w:num w:numId="22">
    <w:abstractNumId w:val="12"/>
  </w:num>
  <w:num w:numId="23">
    <w:abstractNumId w:val="32"/>
  </w:num>
  <w:num w:numId="24">
    <w:abstractNumId w:val="11"/>
  </w:num>
  <w:num w:numId="25">
    <w:abstractNumId w:val="2"/>
  </w:num>
  <w:num w:numId="26">
    <w:abstractNumId w:val="8"/>
  </w:num>
  <w:num w:numId="27">
    <w:abstractNumId w:val="10"/>
  </w:num>
  <w:num w:numId="28">
    <w:abstractNumId w:val="21"/>
  </w:num>
  <w:num w:numId="29">
    <w:abstractNumId w:val="1"/>
  </w:num>
  <w:num w:numId="30">
    <w:abstractNumId w:val="28"/>
  </w:num>
  <w:num w:numId="31">
    <w:abstractNumId w:val="5"/>
  </w:num>
  <w:num w:numId="32">
    <w:abstractNumId w:val="36"/>
  </w:num>
  <w:num w:numId="33">
    <w:abstractNumId w:val="18"/>
  </w:num>
  <w:num w:numId="34">
    <w:abstractNumId w:val="43"/>
  </w:num>
  <w:num w:numId="35">
    <w:abstractNumId w:val="22"/>
  </w:num>
  <w:num w:numId="36">
    <w:abstractNumId w:val="35"/>
  </w:num>
  <w:num w:numId="37">
    <w:abstractNumId w:val="27"/>
  </w:num>
  <w:num w:numId="38">
    <w:abstractNumId w:val="14"/>
  </w:num>
  <w:num w:numId="39">
    <w:abstractNumId w:val="4"/>
  </w:num>
  <w:num w:numId="40">
    <w:abstractNumId w:val="7"/>
  </w:num>
  <w:num w:numId="41">
    <w:abstractNumId w:val="38"/>
  </w:num>
  <w:num w:numId="42">
    <w:abstractNumId w:val="2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A3F24"/>
    <w:rsid w:val="000F49B7"/>
    <w:rsid w:val="00100AB5"/>
    <w:rsid w:val="00102F65"/>
    <w:rsid w:val="00104E16"/>
    <w:rsid w:val="001145E1"/>
    <w:rsid w:val="00137CDC"/>
    <w:rsid w:val="001657EC"/>
    <w:rsid w:val="0016672C"/>
    <w:rsid w:val="0017701C"/>
    <w:rsid w:val="001A5FC6"/>
    <w:rsid w:val="001B15C5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205AE"/>
    <w:rsid w:val="0067268A"/>
    <w:rsid w:val="006A3FE6"/>
    <w:rsid w:val="007530EF"/>
    <w:rsid w:val="0076483A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04F33"/>
    <w:rsid w:val="00917927"/>
    <w:rsid w:val="00925320"/>
    <w:rsid w:val="00926FEA"/>
    <w:rsid w:val="009345D0"/>
    <w:rsid w:val="00942C91"/>
    <w:rsid w:val="00953A01"/>
    <w:rsid w:val="009871A3"/>
    <w:rsid w:val="009A31F0"/>
    <w:rsid w:val="009C1BAB"/>
    <w:rsid w:val="00A14E2B"/>
    <w:rsid w:val="00A25179"/>
    <w:rsid w:val="00A44FB4"/>
    <w:rsid w:val="00A51776"/>
    <w:rsid w:val="00A944DC"/>
    <w:rsid w:val="00A97454"/>
    <w:rsid w:val="00AA2574"/>
    <w:rsid w:val="00AA2CAF"/>
    <w:rsid w:val="00AA6A64"/>
    <w:rsid w:val="00AA6EBC"/>
    <w:rsid w:val="00AB55F0"/>
    <w:rsid w:val="00AF221D"/>
    <w:rsid w:val="00B24B24"/>
    <w:rsid w:val="00B46EB8"/>
    <w:rsid w:val="00B924E1"/>
    <w:rsid w:val="00C12CA3"/>
    <w:rsid w:val="00C12CAC"/>
    <w:rsid w:val="00C33820"/>
    <w:rsid w:val="00C3628C"/>
    <w:rsid w:val="00C835F0"/>
    <w:rsid w:val="00C85D06"/>
    <w:rsid w:val="00CC6AEE"/>
    <w:rsid w:val="00CC714D"/>
    <w:rsid w:val="00CE50CB"/>
    <w:rsid w:val="00D04B8D"/>
    <w:rsid w:val="00D2454F"/>
    <w:rsid w:val="00D41593"/>
    <w:rsid w:val="00D42237"/>
    <w:rsid w:val="00D61926"/>
    <w:rsid w:val="00D913C8"/>
    <w:rsid w:val="00D932D6"/>
    <w:rsid w:val="00DD68B6"/>
    <w:rsid w:val="00DE0C98"/>
    <w:rsid w:val="00DE3785"/>
    <w:rsid w:val="00E40118"/>
    <w:rsid w:val="00E56F93"/>
    <w:rsid w:val="00E749BD"/>
    <w:rsid w:val="00E81156"/>
    <w:rsid w:val="00E9001B"/>
    <w:rsid w:val="00E96F80"/>
    <w:rsid w:val="00EF387E"/>
    <w:rsid w:val="00F11FF8"/>
    <w:rsid w:val="00F34EF0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9C5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C9B2A-B4CD-4A9A-AD0E-88FACC7E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2018-01-17T20:58:00Z</dcterms:created>
  <dcterms:modified xsi:type="dcterms:W3CDTF">2018-01-17T20:59:00Z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